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3A3C" w14:textId="77777777" w:rsidR="002F1CC6" w:rsidRPr="002F1CC6" w:rsidRDefault="002F1CC6" w:rsidP="002F1CC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«Он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жасқа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толған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баланың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пiкiрiн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ескеру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қорғаншылық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қамқоршылық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органының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шешімін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беру»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көрсетуге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қойылатын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негізгі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талаптардың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тізбесі</w:t>
      </w:r>
      <w:proofErr w:type="spellEnd"/>
    </w:p>
    <w:p w14:paraId="05A8F8A0" w14:textId="77717CF8" w:rsidR="002F1CC6" w:rsidRDefault="002F1CC6" w:rsidP="002F1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Ескерту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. 2-қосымша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жаңа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редакцияда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– ҚР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Білім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ғылым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министрінің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21.02.2022 № 55 (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алғашқы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ресми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жарияланған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күнінен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кейін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күнтізбелік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он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өткен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соң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қолданысқа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енгізіледі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); ҚР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Оқу-ағарту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министрінің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03.10.2022 № 414 (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алғашқы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ресми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жарияланған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күнінен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кейін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күнтізбелік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он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өткен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соң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қолданысқа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енгізіледі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); 12.04.2023 № 95 (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алғашқы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ресми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жарияланған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күнінен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кейін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күнтізбелік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он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күн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өткен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соң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қолданысқа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енгізіледі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)</w:t>
      </w:r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KZ" w:eastAsia="ru-KZ"/>
        </w:rPr>
        <w:t> </w:t>
      </w:r>
      <w:proofErr w:type="spellStart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KZ" w:eastAsia="ru-KZ"/>
        </w:rPr>
        <w:t>бұйрықтарымен</w:t>
      </w:r>
      <w:proofErr w:type="spellEnd"/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KZ" w:eastAsia="ru-KZ"/>
        </w:rPr>
        <w:t>.</w:t>
      </w:r>
    </w:p>
    <w:p w14:paraId="57D43339" w14:textId="77777777" w:rsidR="002F1CC6" w:rsidRPr="002F1CC6" w:rsidRDefault="002F1CC6" w:rsidP="002F1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</w:pPr>
    </w:p>
    <w:p w14:paraId="495AC8D8" w14:textId="5E4FECBF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берушінің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атауы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маңызы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бар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қалалардың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астананың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басқармалары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аудандардағы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облыстық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маңызы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бар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қалалардағы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бөлімдері</w:t>
      </w:r>
      <w:proofErr w:type="spellEnd"/>
    </w:p>
    <w:p w14:paraId="013DF81B" w14:textId="596B0E56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ұсыну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тәсілдері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Өтінішті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қабылдау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нәтижесін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берушінің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кеңсесі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жүзеге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асырылады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2EAD13A0" w14:textId="076D8481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:</w:t>
      </w:r>
    </w:p>
    <w:p w14:paraId="40D6A097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тапсырған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сәттен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- 10 (он)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күні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04DB94EE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тапсыру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күтудің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рұқсат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ұзақ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уақыты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- 15 минут;</w:t>
      </w:r>
    </w:p>
    <w:p w14:paraId="76ED1A4A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3)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рұқсат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ұзақ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уақыты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- 30 минут.</w:t>
      </w:r>
    </w:p>
    <w:p w14:paraId="53BA709B" w14:textId="319A23E5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нысаны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Қағаз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жүзінде</w:t>
      </w:r>
      <w:proofErr w:type="spellEnd"/>
    </w:p>
    <w:p w14:paraId="340F1233" w14:textId="042657CB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5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нәтижесі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Он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жасқа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толған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пікірін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есепке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қорғаншылық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қамқоршылық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органдарының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шешімі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 осы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көрсетуге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қойылатын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талаптарының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9-тармағында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көрсетілген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негіздер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көрсетуден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бас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дәлелді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жауап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28E675A" w14:textId="21636BA3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6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алушыдан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алынатын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төлем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мөлшері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Республикасының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заңнамасында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көзделген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жағдайларда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кезінде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тәртібі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оны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тәсілдері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Тегін</w:t>
      </w:r>
      <w:proofErr w:type="spellEnd"/>
    </w:p>
    <w:p w14:paraId="448E9738" w14:textId="03293E0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7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берушінің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корпорацияның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ақпарат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объектілерінің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жұмыс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графигі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берушінің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кестесі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еңбек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заңнамасына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сәйкес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демалыс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мереке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күндерін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қоспағанда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сағат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13.00-ден 14.30-ға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дейінгі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түскі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үзіліспен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дүйсенбіден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аралығын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алғанда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сағат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9.00-ден 18.30-ға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дейін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2D4C27B8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орындарының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мекенжайлары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</w:t>
      </w:r>
    </w:p>
    <w:p w14:paraId="5D9C98A8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Оқу-ағарту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министрлігінің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 www.edu.gov.kz интернет-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ресурсында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5B994490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2) www.egov.kz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порталында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орналасқан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19BE7D5E" w14:textId="5025DD6C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8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алушыдан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талап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етілетін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құжаттар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мен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мәліметтердің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тізбесі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заңды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өкілінің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өтініші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3BDC4BCD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жеке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куәландыратын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цифрлық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сервисінен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жеке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сәйкестендіру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қажет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);</w:t>
      </w:r>
    </w:p>
    <w:p w14:paraId="0D54CA59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3)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жұбайының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зайыбының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нотариалдық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келісімі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балалардың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бөлек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тұратын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заңды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өкілінің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келісімі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08E367C4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4) «АХАЖ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тіркеу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пункті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ақпараттық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жүйесінде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бұдан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АХАЖ АЖ)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мәліметтер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болмаған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жағдайда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Республикасынан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жерде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некеге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тұрған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жағдайда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некеге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тұру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куәліктің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көшірмесі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«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Азаматтық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хал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актілерін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тіркеуді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ұйымдастыру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азаматтық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хал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актілері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жазбаларына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өзгерістер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енгізу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қалпына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келтіру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жою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қағидаларын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бекіту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Әділет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министрінің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2015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жылғы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25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ақпандағы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№ 112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бұйрығымен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нормативтік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құқықтық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актілерін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тіркеу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тізілімінде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№ 10764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болып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тіркелген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бекітілген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нысан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ата-анасының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біреуінің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балаға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қамқорлығының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болмау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фактісін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растайтын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көшірмесі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қайтыс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болу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куәлік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хабарлама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ата-аналарды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ата-ана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құқықтарынан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айыру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ата-ана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құқықтарын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шектеу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ата-аналарды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хабарсыз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кеткен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әрекетке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қабілетсіз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әрекет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қабілеті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шектеулі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тану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қайтыс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жариялау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сот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шешімі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анықтама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т. б.;</w:t>
      </w:r>
    </w:p>
    <w:p w14:paraId="17107CDC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5) АХАЖ АЖ-да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мәліметтер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болмаған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Республикасынан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жерде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балалардың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куәлігі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нысанда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қағаз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жеткізгіштегі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көшірмесі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0C5C23B2" w14:textId="58C42D8D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9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Республикасының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заңнамасында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белгіленген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көрсетуден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бас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тарту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негіздер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45D22DEB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алушы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ұсынған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олардағы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деректердің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мәліметтердің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анық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еместігін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анықтау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2B386A70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алушының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қажетті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ұсынылған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материалдардың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объектілердің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деректердің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мәліметтердің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нормативтік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құқықтық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актілерінде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белгіленген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талаптарға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сәйкес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келмеуі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2E580AE7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3)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алушының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талап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«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Дербес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деректер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қорғау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Республикасы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Заңының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8-бабына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сәйкес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қолжетімділігі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шектеулі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дербес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деректерге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жеткізуге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келісімі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болмауы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қызметтерді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көрсетуден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бас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тартады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5DA86F43" w14:textId="38985412" w:rsidR="002F1CC6" w:rsidRPr="00A27347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10</w:t>
      </w:r>
      <w:r w:rsidRPr="00A2734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көрсетудің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оның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ішінде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электрондық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нысанда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қызметтің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ерекшеліктерін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ескере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отырып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қойылатын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өзге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де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талаптар</w:t>
      </w:r>
      <w:proofErr w:type="spellEnd"/>
      <w:r w:rsidR="00A27347" w:rsidRPr="00A2734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14:paraId="21C144E5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алушының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ЭЦҚ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жағдайда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портал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нысанда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алуға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мүмкіндігі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бар.</w:t>
      </w:r>
    </w:p>
    <w:p w14:paraId="0E7CD0B9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Көрсетілетін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алушы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мемлекеттік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қызмет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көрсету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тәртібі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мәртебесі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ақпаратты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Бірыңғай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байланыс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орталығы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алады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 1414, 8 800 080 7777.</w:t>
      </w:r>
    </w:p>
    <w:p w14:paraId="65600047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Цифрлық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сервисі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мобильді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қосымшада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авторландырылған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пайдаланушылар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қолжетімді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2EF7910A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Цифрлық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пайдалану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электрондық-цифрлық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қолтаңбаны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реттік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парольді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пайдалана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отырып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мобильді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қосымшада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авторландырудан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одан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«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цифрлық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құжаттар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бөліміне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өтіп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қажетті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құжатты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таңдау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қажет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516D979D" w14:textId="4CFC14C5" w:rsidR="002F1CC6" w:rsidRDefault="002F1CC6" w:rsidP="002F1CC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br w:type="page"/>
      </w:r>
    </w:p>
    <w:p w14:paraId="0E71063F" w14:textId="67BFB808" w:rsidR="002F1CC6" w:rsidRPr="002F1CC6" w:rsidRDefault="002F1CC6" w:rsidP="002F1CC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lastRenderedPageBreak/>
        <w:t>Перечень основных требований к оказанию государственной услуги «Выдача решения органа опеки и попечительства об учете мнения ребенка, достигшего десятилетнего возраста»</w:t>
      </w:r>
    </w:p>
    <w:p w14:paraId="21094627" w14:textId="77777777" w:rsidR="002F1CC6" w:rsidRPr="002F1CC6" w:rsidRDefault="002F1CC6" w:rsidP="002F1C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 w:eastAsia="ru-KZ"/>
        </w:rPr>
        <w:t>Сноска. Приложение 2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опубликования); Министра просвещения РК от 03.10.2022 № 414 (вводится в действие по истечении десяти календарных дней после дня его первого официального опубликования); от 12.04.2023 № 95 (вводится в действие по истечении десяти календарных дней после дня его первого официального опубликования).</w:t>
      </w:r>
    </w:p>
    <w:p w14:paraId="50426701" w14:textId="7BC38D8E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Наименование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Управления образования городов республиканского значения и столицы, отделы образования районов, городов областного значения</w:t>
      </w:r>
    </w:p>
    <w:p w14:paraId="23E05110" w14:textId="38846CD5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Способы предоставления государственной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услугодателя</w:t>
      </w:r>
      <w:proofErr w:type="spellEnd"/>
    </w:p>
    <w:p w14:paraId="5ED0FB62" w14:textId="77777777" w:rsid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Срок оказания государственной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:</w:t>
      </w:r>
    </w:p>
    <w:p w14:paraId="570D4FE4" w14:textId="5D9CAE20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1) с момента сдачи документов – 10 (десять) рабочих дней.</w:t>
      </w:r>
    </w:p>
    <w:p w14:paraId="34BEC262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2) максимально допустимое время ожидания для сдачи документов у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услугодателя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15 минут;</w:t>
      </w:r>
    </w:p>
    <w:p w14:paraId="1533FA4D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3) максимально допустимое время обслуживания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услугодателем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– 30 минут.</w:t>
      </w:r>
    </w:p>
    <w:p w14:paraId="72A65C11" w14:textId="61EFDC51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Форма оказания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Бумажная</w:t>
      </w:r>
    </w:p>
    <w:p w14:paraId="2E877B62" w14:textId="29C93588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Результат оказания государственной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услуги.</w:t>
      </w:r>
    </w:p>
    <w:p w14:paraId="0BE14B01" w14:textId="77777777" w:rsid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0E3A6B5" w14:textId="75605672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Размер оплаты, взимаемой с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при оказании государственной услуги, и способы ее взимания в случаях, предусмотренных законодательством Республики Казахстан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: 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Бесплатно</w:t>
      </w:r>
    </w:p>
    <w:p w14:paraId="4A9947B2" w14:textId="77777777" w:rsid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712015DF" w14:textId="5461E4F4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График работы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услугодателя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, Государственной корпорации и объектов информации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услугодателя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14:paraId="76F40983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Адреса мест оказания государственной услуги размещены на:</w:t>
      </w:r>
    </w:p>
    <w:p w14:paraId="0B1DF063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1) интернет-ресурсе Министерства просвещения Республики Казахстан: www.edu.gov.kz;</w:t>
      </w:r>
    </w:p>
    <w:p w14:paraId="169BBAF1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2) портале: www.egov.kz.</w:t>
      </w:r>
    </w:p>
    <w:p w14:paraId="527B0454" w14:textId="77777777" w:rsid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3BD0D969" w14:textId="1824AFDA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Перечень документов и сведений,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истребуемых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у </w:t>
      </w:r>
      <w:proofErr w:type="spellStart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услугополучателя</w:t>
      </w:r>
      <w:proofErr w:type="spellEnd"/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для оказания государственной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:</w:t>
      </w:r>
    </w:p>
    <w:p w14:paraId="563166F0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1) заявление одного из законного представителя ребенка (детей);</w:t>
      </w:r>
    </w:p>
    <w:p w14:paraId="4046DE34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2) документ, удостоверяющий личность либо электронный документ из сервиса цифровых документов (требуется для идентификации личности);</w:t>
      </w:r>
    </w:p>
    <w:p w14:paraId="79C742A2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3) нотариальное согласие супруга (-и) либо согласие отдельно проживающего законного представителя ребенка (детей);</w:t>
      </w:r>
    </w:p>
    <w:p w14:paraId="6C544792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4) копия свидетельства о заключении брака, если состоит в браке, либо за пределами Республики Казахстан, копии документов, подтверждающие факт отсутствия попечения над ребенком одного из родителей: свидетельство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информационной системе «Регистрационный пункт ЗАГС» (далее – ИС ЗАГС) по форме, утвержденной 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состояния» от 25 февраля 2015 года № 112 (зарегистрированный в Реестре государственной регистрации нормативных правовых актов под № 10764);</w:t>
      </w:r>
    </w:p>
    <w:p w14:paraId="784A9CA7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5)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Казахстан.</w:t>
      </w:r>
    </w:p>
    <w:p w14:paraId="08AE663F" w14:textId="72D9465D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Основания для отказа в оказании государственной услуги, установленные законодательством Республики Казахстан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:</w:t>
      </w:r>
    </w:p>
    <w:p w14:paraId="25952866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1) установление недостоверности документов, представленных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услугополучателем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для получения государственной услуги, и (или) данных (сведений), содержащихся в них;</w:t>
      </w:r>
    </w:p>
    <w:p w14:paraId="663B9CA8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2) несоответствие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услугополучателя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14:paraId="17F5BD70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3) отсутствие согласия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услугополучателя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предоставляемого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</w:r>
    </w:p>
    <w:p w14:paraId="16F5F38D" w14:textId="65D18AAC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2F1CC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Иные требования с учетом особенностей оказания государственной услуги, в том числе оказываемой в электронной форме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:</w:t>
      </w:r>
    </w:p>
    <w:p w14:paraId="748D1E8B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Услугополучатель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14:paraId="64D9AEC8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Информацию о порядке и статусе оказания государственной услуги </w:t>
      </w:r>
      <w:proofErr w:type="spellStart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услугополучатель</w:t>
      </w:r>
      <w:proofErr w:type="spellEnd"/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получает посредством Единого контакт-центра: 1414, 8 800 080 7777.</w:t>
      </w:r>
    </w:p>
    <w:p w14:paraId="0E132B44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Сервис цифровых документов доступен для пользователей, авторизованных в мобильном приложении.</w:t>
      </w:r>
    </w:p>
    <w:p w14:paraId="106F85CE" w14:textId="77777777" w:rsidR="002F1CC6" w:rsidRPr="002F1CC6" w:rsidRDefault="002F1CC6" w:rsidP="002F1C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F1CC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«Цифровые документы» и выбрать необходимый документ.</w:t>
      </w:r>
    </w:p>
    <w:p w14:paraId="4F011F9F" w14:textId="040888A6" w:rsidR="00DF104C" w:rsidRPr="002F1CC6" w:rsidRDefault="002F1CC6" w:rsidP="002F1CC6">
      <w:pPr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</w:p>
    <w:sectPr w:rsidR="00DF104C" w:rsidRPr="002F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6"/>
    <w:rsid w:val="002F1CC6"/>
    <w:rsid w:val="00A27347"/>
    <w:rsid w:val="00D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7506"/>
  <w15:chartTrackingRefBased/>
  <w15:docId w15:val="{9F7C072F-AF32-425E-A759-9C78FDD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7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224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018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984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817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5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039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792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Nurgul' Imanbaeva</dc:creator>
  <cp:keywords/>
  <dc:description/>
  <cp:lastModifiedBy>Nurgul' Imanbaeva</cp:lastModifiedBy>
  <cp:revision>1</cp:revision>
  <dcterms:created xsi:type="dcterms:W3CDTF">2025-11-24T03:52:00Z</dcterms:created>
  <dcterms:modified xsi:type="dcterms:W3CDTF">2025-11-24T04:03:00Z</dcterms:modified>
</cp:coreProperties>
</file>